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63C46E88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C81547">
        <w:rPr>
          <w:b/>
          <w:sz w:val="28"/>
          <w:szCs w:val="28"/>
          <w:u w:val="single"/>
          <w:lang w:val="es-ES"/>
        </w:rPr>
        <w:t>FARMACOLOGÍA, PEDIATRÍA Y QUÍMICA ORGÁNICA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5A4B1C93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C81547">
        <w:rPr>
          <w:rFonts w:cs="Calibri"/>
          <w:iCs/>
          <w:lang w:val="es-ES"/>
        </w:rPr>
        <w:t>Farmacología, Pediatría y Química Orgánica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proofErr w:type="gramStart"/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proofErr w:type="gramEnd"/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C81547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54EA47A3" w:rsidR="00A97055" w:rsidRDefault="00CE4D3F" w:rsidP="00C8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C81547">
              <w:rPr>
                <w:rFonts w:cs="Calibri"/>
                <w:lang w:val="es-ES"/>
              </w:rPr>
              <w:t>FARMACOLOGÍA, PEDIATRÍA Y QUÍMICA ORGÁNICA</w:t>
            </w:r>
          </w:p>
        </w:tc>
      </w:tr>
      <w:tr w:rsidR="00C81547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5459627F" w:rsidR="00C81547" w:rsidRPr="00840605" w:rsidRDefault="00C81547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AVILES, MARIA BELEN</w:t>
            </w:r>
          </w:p>
        </w:tc>
        <w:tc>
          <w:tcPr>
            <w:tcW w:w="1275" w:type="dxa"/>
          </w:tcPr>
          <w:p w14:paraId="4E62B9E0" w14:textId="55E86667" w:rsidR="00C81547" w:rsidRPr="00840605" w:rsidRDefault="00C81547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C81547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0424723D" w:rsidR="00C81547" w:rsidRPr="00840605" w:rsidRDefault="00C81547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GAVILAN MARTIN, CESAR</w:t>
            </w:r>
          </w:p>
        </w:tc>
        <w:tc>
          <w:tcPr>
            <w:tcW w:w="1275" w:type="dxa"/>
          </w:tcPr>
          <w:p w14:paraId="6E0B4B22" w14:textId="27DC3BD1" w:rsidR="00C81547" w:rsidRPr="00840605" w:rsidRDefault="00C81547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C81547" w:rsidRPr="00840605" w14:paraId="0F5EF203" w14:textId="251C794C" w:rsidTr="009B13B3">
        <w:trPr>
          <w:trHeight w:val="300"/>
        </w:trPr>
        <w:tc>
          <w:tcPr>
            <w:tcW w:w="6380" w:type="dxa"/>
            <w:vAlign w:val="bottom"/>
          </w:tcPr>
          <w:p w14:paraId="34A7406A" w14:textId="053F484F" w:rsidR="00C81547" w:rsidRPr="00840605" w:rsidRDefault="00C81547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PICO MONLLOR, JOSE ANTONIO</w:t>
            </w:r>
          </w:p>
        </w:tc>
        <w:tc>
          <w:tcPr>
            <w:tcW w:w="1275" w:type="dxa"/>
          </w:tcPr>
          <w:p w14:paraId="50661766" w14:textId="6C039D12" w:rsidR="00C81547" w:rsidRPr="00840605" w:rsidRDefault="00C81547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C81547" w:rsidRPr="00840605" w14:paraId="663A21B3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893DB63" w14:textId="67C5B060" w:rsidR="00C81547" w:rsidRPr="00840605" w:rsidRDefault="00C81547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VILLALBA GARCIA, JOSE FERNANDO</w:t>
            </w:r>
          </w:p>
        </w:tc>
        <w:tc>
          <w:tcPr>
            <w:tcW w:w="1275" w:type="dxa"/>
          </w:tcPr>
          <w:p w14:paraId="7B5425C6" w14:textId="61ADA1F7" w:rsidR="00C81547" w:rsidRDefault="00C81547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C81547" w:rsidRPr="00840605" w14:paraId="48C0B37A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6FD7BCC" w14:textId="260C3D20" w:rsidR="00C81547" w:rsidRPr="00840605" w:rsidRDefault="00C81547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GARCÍA MOÑINO, INMACULADA</w:t>
            </w:r>
          </w:p>
        </w:tc>
        <w:tc>
          <w:tcPr>
            <w:tcW w:w="1275" w:type="dxa"/>
          </w:tcPr>
          <w:p w14:paraId="75834A27" w14:textId="5876AF94" w:rsidR="00C81547" w:rsidRDefault="00C81547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372"/>
    <w:bookmarkStart w:id="2" w:name="_MON_972823464"/>
    <w:bookmarkStart w:id="3" w:name="_MON_972823477"/>
    <w:bookmarkStart w:id="4" w:name="_MON_972823526"/>
    <w:bookmarkStart w:id="5" w:name="_MON_972823558"/>
    <w:bookmarkStart w:id="6" w:name="_MON_972823581"/>
    <w:bookmarkStart w:id="7" w:name="_MON_972824633"/>
    <w:bookmarkEnd w:id="1"/>
    <w:bookmarkEnd w:id="2"/>
    <w:bookmarkEnd w:id="3"/>
    <w:bookmarkEnd w:id="4"/>
    <w:bookmarkEnd w:id="5"/>
    <w:bookmarkEnd w:id="6"/>
    <w:bookmarkEnd w:id="7"/>
    <w:bookmarkStart w:id="8" w:name="_MON_972824672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822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1547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21</cp:revision>
  <cp:lastPrinted>2015-03-24T13:31:00Z</cp:lastPrinted>
  <dcterms:created xsi:type="dcterms:W3CDTF">2015-03-26T12:54:00Z</dcterms:created>
  <dcterms:modified xsi:type="dcterms:W3CDTF">2015-03-27T12:31:00Z</dcterms:modified>
</cp:coreProperties>
</file>